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D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drawing>
          <wp:inline distT="0" distB="0" distL="114300" distR="114300">
            <wp:extent cx="647700" cy="74295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E653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19.12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г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187</w:t>
      </w:r>
    </w:p>
    <w:p w14:paraId="04A848F7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станица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Веселая</w:t>
      </w:r>
    </w:p>
    <w:p w14:paraId="0DE01EF2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D8E2F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 «Подготовка и проведение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»</w:t>
      </w:r>
    </w:p>
    <w:p w14:paraId="6D877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2C3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DF3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соответствии с Бюджетным кодексом Российской Федерации, с         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 от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07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года 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119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района, их формирования и реализации, и Порядка проведения оценки эффективности реализации муниципальных программ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Павловского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14:paraId="2015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муниципальную программу «Подготовка и проведение на территории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датам» (приложение).</w:t>
      </w:r>
    </w:p>
    <w:p w14:paraId="703BA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Ведущему специалисту 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бюджету, финансам и налогооблажению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 предусмотреть в бюджете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расходы на финансирование мероприятий данной программы.</w:t>
      </w:r>
    </w:p>
    <w:p w14:paraId="3A7F9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4"/>
        </w:rPr>
        <w:t xml:space="preserve">Разместить настоящее постановление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>
        <w:rPr>
          <w:rFonts w:hint="default" w:ascii="Times New Roman" w:hAnsi="Times New Roman" w:cs="Times New Roman"/>
          <w:sz w:val="28"/>
          <w:szCs w:val="24"/>
          <w:lang w:val="ru-RU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instrText xml:space="preserve"> HYPERLINK "https://admveselovskoesp.ru" </w:instrTex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/>
          <w:b w:val="0"/>
          <w:bCs w:val="0"/>
          <w:color w:val="000000" w:themeColor="text1"/>
          <w:sz w:val="28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t>https://admveselovskoesp.ru</w:t>
      </w:r>
      <w:r>
        <w:rPr>
          <w:rFonts w:hint="default" w:ascii="Times New Roman" w:hAnsi="Times New Roman"/>
          <w:b w:val="0"/>
          <w:bCs w:val="0"/>
          <w:color w:val="000000" w:themeColor="text1"/>
          <w:sz w:val="28"/>
          <w:szCs w:val="24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Интернет.</w:t>
      </w:r>
    </w:p>
    <w:p w14:paraId="4C04C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за выполнением настоящего постановления оставляю за собой.</w:t>
      </w:r>
    </w:p>
    <w:p w14:paraId="17666519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val="ru-RU"/>
        </w:rPr>
        <w:t>подписания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E411C5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поселения</w:t>
      </w:r>
    </w:p>
    <w:p w14:paraId="43CBE915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Павловского района                                                                          Ю.В.Яковченко</w:t>
      </w:r>
    </w:p>
    <w:p w14:paraId="6CC87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8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5B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0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394"/>
      </w:tblGrid>
      <w:tr w14:paraId="050B4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 w14:paraId="32EA0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6835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9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38105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7B8F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4E43406C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19.12.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</w:tr>
    </w:tbl>
    <w:p w14:paraId="1DD6C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0B4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7F3FE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CellSpacing w:w="0" w:type="dxa"/>
        <w:tblInd w:w="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184"/>
        <w:gridCol w:w="5528"/>
      </w:tblGrid>
      <w:tr w14:paraId="073ACA2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1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81B23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  <w:t>Наименование ведомственной программы</w:t>
            </w:r>
          </w:p>
        </w:tc>
        <w:tc>
          <w:tcPr>
            <w:tcW w:w="5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7D1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  <w:t xml:space="preserve">Муниципальная программа «Подготовка и проведение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» (далее- Программа)</w:t>
            </w:r>
          </w:p>
        </w:tc>
      </w:tr>
      <w:tr w14:paraId="49DAF19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1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693E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9C72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14:paraId="04F114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1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5159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D45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14:paraId="7D74B6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41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72BE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08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14:paraId="37560AF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1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82D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F1A0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обеспечение проведения праздничных дней и памятных дат, 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района.</w:t>
            </w:r>
          </w:p>
          <w:p w14:paraId="64E3C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 на формирование уважительного отношения к трудовым и военным подвигам старшего поколения.</w:t>
            </w:r>
          </w:p>
        </w:tc>
      </w:tr>
      <w:tr w14:paraId="5D2281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80" w:hRule="atLeast"/>
          <w:tblCellSpacing w:w="0" w:type="dxa"/>
        </w:trPr>
        <w:tc>
          <w:tcPr>
            <w:tcW w:w="41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AEF48A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  <w:t>Задачи Программы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0A3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района.</w:t>
            </w:r>
          </w:p>
          <w:p w14:paraId="2C83F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14:paraId="5B0A6DD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DD1D3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B6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14:paraId="45582F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4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23C84A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C77ECD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Срок реализации муниципальной программы 2024 год.</w:t>
            </w:r>
          </w:p>
        </w:tc>
      </w:tr>
      <w:tr w14:paraId="2FF6C0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41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B31658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6D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14:paraId="6BD3C6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41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27ECF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F7571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</w:tbl>
    <w:p w14:paraId="49C11443">
      <w:pPr>
        <w:spacing w:after="0" w:line="240" w:lineRule="auto"/>
        <w:ind w:firstLine="567"/>
        <w:jc w:val="center"/>
        <w:rPr>
          <w:rFonts w:hint="default"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</w:rPr>
        <w:t xml:space="preserve">1. Цели и задачи, целевой показатель </w:t>
      </w: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  <w:t>муниципальной</w:t>
      </w:r>
      <w:r>
        <w:rPr>
          <w:rFonts w:hint="default"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  <w:t xml:space="preserve"> программы</w:t>
      </w:r>
    </w:p>
    <w:p w14:paraId="0F333299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A28CC68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Цели Программы:</w:t>
      </w:r>
    </w:p>
    <w:p w14:paraId="4A368DCB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Задачи Программы:</w:t>
      </w:r>
    </w:p>
    <w:p w14:paraId="240250FA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проведение торжественных мероприятий, посвященных юбилейным и праздничным датам.</w:t>
      </w:r>
    </w:p>
    <w:p w14:paraId="505DF8FA">
      <w:pPr>
        <w:numPr>
          <w:ilvl w:val="0"/>
          <w:numId w:val="1"/>
        </w:numPr>
        <w:spacing w:after="0" w:line="240" w:lineRule="auto"/>
        <w:ind w:left="93" w:leftChars="0" w:firstLine="567" w:firstLineChars="0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Сроки и этапы реализации муниципальной программы</w:t>
      </w:r>
    </w:p>
    <w:p w14:paraId="14930ECB">
      <w:pPr>
        <w:ind w:firstLine="3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Срок реализации муниципальной программы установлен - 2024 год.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14:paraId="4E044396">
      <w:pPr>
        <w:ind w:firstLine="348"/>
        <w:jc w:val="both"/>
        <w:rPr>
          <w:rFonts w:hint="default" w:ascii="Times New Roman" w:hAnsi="Times New Roman" w:eastAsia="Times New Roman" w:cs="Times New Roman"/>
          <w:bCs/>
          <w:i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  <w:t>Перечень</w:t>
      </w:r>
      <w:r>
        <w:rPr>
          <w:rFonts w:hint="default" w:ascii="Times New Roman" w:hAnsi="Times New Roman" w:eastAsia="Times New Roman" w:cs="Times New Roman"/>
          <w:b/>
          <w:bCs w:val="0"/>
          <w:iCs/>
          <w:sz w:val="28"/>
          <w:szCs w:val="28"/>
          <w:lang w:val="ru-RU"/>
        </w:rPr>
        <w:t xml:space="preserve"> и краткое описание основных мероприятий муниципальной программы</w:t>
      </w:r>
    </w:p>
    <w:p w14:paraId="14A1AA36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Основными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мероприятиями пр реализации муниципальной программы являются:</w:t>
      </w:r>
    </w:p>
    <w:p w14:paraId="12E90694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- приобретение новогодних подарков для детей из многодетных семей.</w:t>
      </w:r>
    </w:p>
    <w:p w14:paraId="6B8C9F40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Перечень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основных мероприятий муниципальной программы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600"/>
        <w:gridCol w:w="2211"/>
        <w:gridCol w:w="1449"/>
      </w:tblGrid>
      <w:tr w14:paraId="7BDD91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 w14:paraId="0CC6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14:paraId="138F47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723EC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600" w:type="dxa"/>
          </w:tcPr>
          <w:p w14:paraId="58463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Павловского района</w:t>
            </w:r>
          </w:p>
        </w:tc>
        <w:tc>
          <w:tcPr>
            <w:tcW w:w="1449" w:type="dxa"/>
          </w:tcPr>
          <w:p w14:paraId="11AC21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14:paraId="4D7174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A6C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80,0</w:t>
            </w:r>
          </w:p>
        </w:tc>
      </w:tr>
    </w:tbl>
    <w:p w14:paraId="149C64E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6B0A0DD">
      <w:pPr>
        <w:ind w:firstLine="36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. Обоснование ресурсного обеспечения программы</w:t>
      </w:r>
    </w:p>
    <w:p w14:paraId="72188778">
      <w:pPr>
        <w:widowControl w:val="0"/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Всего на реализацию программы из средств бюджета Веселовского сельского поселения Павловского района , предусмотренных на финансирование основной деятельности исполнителей мероприятий, предполагается выделить в 2024 году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0,0</w:t>
      </w:r>
      <w:r>
        <w:rPr>
          <w:rFonts w:hint="default" w:ascii="Times New Roman" w:hAnsi="Times New Roman" w:cs="Times New Roman"/>
          <w:sz w:val="28"/>
          <w:szCs w:val="28"/>
        </w:rPr>
        <w:t xml:space="preserve"> тыс. рублей. В процессе исполнения муниципальной программы возможно увеличение финансирования.</w:t>
      </w:r>
    </w:p>
    <w:p w14:paraId="09926E6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Объемы финансирования из местного бюджета мероприятий муниципальной программы подлежат ежегодному уточнению при разработке проекта бюджета Веселовского сельского поселения Павловского района .</w:t>
      </w:r>
    </w:p>
    <w:p w14:paraId="12787AD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. Оценка эффективности реализации муниципальной программы</w:t>
      </w:r>
    </w:p>
    <w:p w14:paraId="330E5DA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492CBD8B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A1EECC5">
      <w:pPr>
        <w:pStyle w:val="12"/>
        <w:ind w:left="284" w:firstLine="0"/>
        <w:contextualSpacing/>
        <w:jc w:val="center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Методика оценки эффективности реализации муниципальной программы</w:t>
      </w:r>
    </w:p>
    <w:p w14:paraId="30F816C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Текущее управление муниципальной программой осуществляет исполнитель муниципальной программы - администрация Веселовского сельского поселения Павловского района. Администрация Веселовского сельского поселения Павловского района является главным распорядителем средств, поступающих из федерального, краевого, районного и других источников бюджета, выделенных из местного бюджета, выполняет бюджетные полномочия, установленные законодательством.</w:t>
      </w:r>
    </w:p>
    <w:p w14:paraId="426A85A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представляет собой алгоритм оценки фактической эффективности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оказавших влияние на изменение соответствующей сферы социально-экономического развития сельского поселения.Оценка эффективности реализации муниципальной программы учитывает необходимость проведения оценок: степени достижения целей и решения задач муниципальной программы и входящих в нее основных мероприятий; степени соответствия запланированному уровню затрат и эффективности использования средств местного бюджета; степени реализации основных мероприятий (достижения ожидаемых непосредственных результатов их реализации). Порядок оценки эффективности реализации муниципальной программы предусматривает возможность проведения оценки её эффективности в течении реализации не реже, чем один раз в год. Оценка эффективности реализации муниципальной программы проводится в соответствии с порядком оценки эффективности реализации муниципальной программы, утвержденной постановлением администрации Веселовского сельского поселения Павловского района от 07 ноября 2023 года № 119  «Об утверждении Порядка принятия решений о разработке муниципальных программ Веселовского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Веселовского сельского поселения Павловского района». </w:t>
      </w:r>
    </w:p>
    <w:p w14:paraId="561D5210">
      <w:pPr>
        <w:pStyle w:val="12"/>
        <w:numPr>
          <w:ilvl w:val="0"/>
          <w:numId w:val="2"/>
        </w:numPr>
        <w:contextualSpacing/>
        <w:jc w:val="center"/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Механизм реализации муниципальной программы и контроль за ее выполнением</w:t>
      </w:r>
    </w:p>
    <w:p w14:paraId="16FDC85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Механизм реализации программы базируется на принципах партнерства администрации Веселовского сельского поселения Павловского района и всех участников программы. Текущее управление реализацией программы осуществляется ответственным исполнителем программы. Координатор программы –администрация Веселовского сельского поселения Павловского района: обеспечивает разработку муниципальной программы; формирует структуру муниципальной программы; организует реализацию муниципальной программы;  принимает решение о необходимости внесения в установленном порядке изменений в муниципальную программу; 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ежегодно проводит оценку эффективности реализации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осуществляет иные полномочия, установленные муниципальной программой. Контроль за реализацией муниципальной программы и общее управление программой осуществляет администрацией Веселовского сельского поселения Павловского района.</w:t>
      </w:r>
    </w:p>
    <w:p w14:paraId="7C0A1DB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E9F1DA5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Веселовского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поселения</w:t>
      </w:r>
    </w:p>
    <w:p w14:paraId="5941172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Павловского района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Ю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.В.Яковченко</w:t>
      </w:r>
    </w:p>
    <w:p w14:paraId="31226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567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91931"/>
    </w:sdtPr>
    <w:sdtContent>
      <w:p w14:paraId="7667DBBC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0965B13D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C1D6B"/>
    <w:multiLevelType w:val="multilevel"/>
    <w:tmpl w:val="133C1D6B"/>
    <w:lvl w:ilvl="0" w:tentative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D807F0"/>
    <w:multiLevelType w:val="singleLevel"/>
    <w:tmpl w:val="60D807F0"/>
    <w:lvl w:ilvl="0" w:tentative="0">
      <w:start w:val="2"/>
      <w:numFmt w:val="decimal"/>
      <w:suff w:val="space"/>
      <w:lvlText w:val="%1."/>
      <w:lvlJc w:val="left"/>
      <w:pPr>
        <w:ind w:left="9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7"/>
    <w:rsid w:val="000104A1"/>
    <w:rsid w:val="00021F2F"/>
    <w:rsid w:val="000835F3"/>
    <w:rsid w:val="00084591"/>
    <w:rsid w:val="00087B35"/>
    <w:rsid w:val="000D49FE"/>
    <w:rsid w:val="000F4285"/>
    <w:rsid w:val="00102CF1"/>
    <w:rsid w:val="0015480E"/>
    <w:rsid w:val="001607B1"/>
    <w:rsid w:val="001B12B7"/>
    <w:rsid w:val="001D23DC"/>
    <w:rsid w:val="00243072"/>
    <w:rsid w:val="00247DE3"/>
    <w:rsid w:val="002C3940"/>
    <w:rsid w:val="002C6C56"/>
    <w:rsid w:val="002F597A"/>
    <w:rsid w:val="002F6D60"/>
    <w:rsid w:val="002F6F4D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725"/>
    <w:rsid w:val="004758F7"/>
    <w:rsid w:val="0048572F"/>
    <w:rsid w:val="004C47E4"/>
    <w:rsid w:val="004C74B0"/>
    <w:rsid w:val="004F6E0F"/>
    <w:rsid w:val="00501404"/>
    <w:rsid w:val="00507CDF"/>
    <w:rsid w:val="00517270"/>
    <w:rsid w:val="00532B83"/>
    <w:rsid w:val="00534E6C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8315C5"/>
    <w:rsid w:val="0083313D"/>
    <w:rsid w:val="008535A9"/>
    <w:rsid w:val="008A1E15"/>
    <w:rsid w:val="008B33B6"/>
    <w:rsid w:val="008B62B6"/>
    <w:rsid w:val="008C57E2"/>
    <w:rsid w:val="00905C01"/>
    <w:rsid w:val="00906C60"/>
    <w:rsid w:val="00912CB4"/>
    <w:rsid w:val="0092382B"/>
    <w:rsid w:val="00947F82"/>
    <w:rsid w:val="00963996"/>
    <w:rsid w:val="00970790"/>
    <w:rsid w:val="00974744"/>
    <w:rsid w:val="00986248"/>
    <w:rsid w:val="00997774"/>
    <w:rsid w:val="009C42AD"/>
    <w:rsid w:val="009E6C02"/>
    <w:rsid w:val="009E7970"/>
    <w:rsid w:val="00A04032"/>
    <w:rsid w:val="00A32EF6"/>
    <w:rsid w:val="00A46528"/>
    <w:rsid w:val="00A72087"/>
    <w:rsid w:val="00AA298A"/>
    <w:rsid w:val="00AC5F48"/>
    <w:rsid w:val="00AD24F2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C35F7"/>
    <w:rsid w:val="00EC6C1F"/>
    <w:rsid w:val="00F055CA"/>
    <w:rsid w:val="00F30849"/>
    <w:rsid w:val="00F610E5"/>
    <w:rsid w:val="00F711A4"/>
    <w:rsid w:val="00FC0DEE"/>
    <w:rsid w:val="00FD0506"/>
    <w:rsid w:val="01934E16"/>
    <w:rsid w:val="1ED81FCE"/>
    <w:rsid w:val="3B970334"/>
    <w:rsid w:val="62825996"/>
    <w:rsid w:val="721C617F"/>
    <w:rsid w:val="786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Верхний колонтитул Знак"/>
    <w:basedOn w:val="2"/>
    <w:link w:val="6"/>
    <w:qFormat/>
    <w:uiPriority w:val="99"/>
  </w:style>
  <w:style w:type="character" w:customStyle="1" w:styleId="10">
    <w:name w:val="Нижний колонтитул Знак"/>
    <w:basedOn w:val="2"/>
    <w:link w:val="7"/>
    <w:semiHidden/>
    <w:uiPriority w:val="99"/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suppressAutoHyphens w:val="0"/>
      <w:ind w:left="720" w:firstLine="709"/>
      <w:jc w:val="both"/>
    </w:pPr>
    <w:rPr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5</Pages>
  <Words>1159</Words>
  <Characters>6611</Characters>
  <Lines>55</Lines>
  <Paragraphs>15</Paragraphs>
  <TotalTime>5</TotalTime>
  <ScaleCrop>false</ScaleCrop>
  <LinksUpToDate>false</LinksUpToDate>
  <CharactersWithSpaces>7755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2023-11-20T11:21:00Z</dcterms:created>
  <dc:creator>XTreme</dc:creator>
  <cp:lastModifiedBy>user</cp:lastModifiedBy>
  <cp:lastPrinted>2024-12-18T12:43:00Z</cp:lastPrinted>
  <dcterms:modified xsi:type="dcterms:W3CDTF">2024-12-19T05:58:13Z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7CCB74DF60474EBD870B423C5801FD3B_12</vt:lpwstr>
  </property>
</Properties>
</file>