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E3" w:rsidRPr="00BA67E3" w:rsidRDefault="00BA67E3" w:rsidP="00BA67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BA67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Все плюсы и минусы </w:t>
      </w:r>
      <w:proofErr w:type="spellStart"/>
      <w:r w:rsidRPr="00BA67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самозанятости</w:t>
      </w:r>
      <w:proofErr w:type="spellEnd"/>
      <w:r w:rsidRPr="00BA67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граждан в 2021 году</w:t>
      </w:r>
    </w:p>
    <w:bookmarkEnd w:id="0"/>
    <w:p w:rsidR="00BA67E3" w:rsidRPr="00BA67E3" w:rsidRDefault="00BA67E3" w:rsidP="00BA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E3" w:rsidRPr="00BA67E3" w:rsidRDefault="00BA67E3" w:rsidP="00BA6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A6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Самозанятость</w:t>
      </w:r>
      <w:proofErr w:type="spellEnd"/>
      <w:r w:rsidRPr="00BA6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плюсы и минусы уже можно сформулировать, поскольку принятый закон «О проведении эксперимента об установлении специального налогового режима...» от 27.11.2018 № 422-ФЗ успешно работает. С 2020 года все регионы вправе участвовать в проекте. Проведем анализ плюсов и минусов </w:t>
      </w:r>
      <w:proofErr w:type="spellStart"/>
      <w:r w:rsidRPr="00BA6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самозанятости</w:t>
      </w:r>
      <w:proofErr w:type="spellEnd"/>
      <w:r w:rsidRPr="00BA6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2021 году. </w:t>
      </w:r>
    </w:p>
    <w:p w:rsidR="00693FFB" w:rsidRDefault="00693FFB"/>
    <w:p w:rsidR="00BA67E3" w:rsidRPr="00BA67E3" w:rsidRDefault="00BA67E3" w:rsidP="00BA67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</w:t>
      </w:r>
      <w:proofErr w:type="spellStart"/>
      <w:r w:rsidRPr="00BA6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Самозанятость</w:t>
      </w:r>
      <w:proofErr w:type="spellEnd"/>
      <w:r w:rsidRPr="00BA6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 2021 году</w:t>
      </w:r>
    </w:p>
    <w:p w:rsidR="00BA67E3" w:rsidRPr="00BA67E3" w:rsidRDefault="00BA67E3" w:rsidP="00BA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перейти к анализу плюсов и минусов </w:t>
      </w:r>
      <w:proofErr w:type="spellStart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в 2021 году, скажем несколько слов об эксперименте по введению нового налогового режима в России и налоге, который </w:t>
      </w:r>
      <w:proofErr w:type="spellStart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уплачивают.</w:t>
      </w:r>
    </w:p>
    <w:p w:rsidR="00BA67E3" w:rsidRPr="00BA67E3" w:rsidRDefault="00BA67E3" w:rsidP="00BA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 января 2019 года налог на профессиональных доход введен в четырех субъектах РФ: Москве, Татарстане, Калужской и Московской областях. С 1 января 2020 года эксперимент распространился еще на 19 регионов РФ. В зону его действия вошли: </w:t>
      </w:r>
      <w:proofErr w:type="gramStart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Башкирия, НАО, ЯНАО, ХМАО, Волгоградская, Воронежская, Ленинградская, Новосибирская, Нижегородская, Омская, Ростовская, Самарская, Свердловская, Сахалинская, Тюменская, Челябинская области, Красноярский и Пермские края.</w:t>
      </w:r>
      <w:proofErr w:type="gramEnd"/>
    </w:p>
    <w:p w:rsidR="00BA67E3" w:rsidRPr="00BA67E3" w:rsidRDefault="00BA67E3" w:rsidP="00BA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 июля 2020 года налоговый режим можно применять по всей России, если чиновники субъекта приняли </w:t>
      </w:r>
      <w:proofErr w:type="spellStart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соотвествующий</w:t>
      </w:r>
      <w:proofErr w:type="spellEnd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закон.</w:t>
      </w:r>
    </w:p>
    <w:p w:rsidR="00BA67E3" w:rsidRPr="00BA67E3" w:rsidRDefault="00BA67E3" w:rsidP="00BA67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</w:t>
      </w:r>
      <w:r w:rsidRPr="00BA6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Преимущества </w:t>
      </w:r>
      <w:proofErr w:type="spellStart"/>
      <w:r w:rsidRPr="00BA6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самозанятости</w:t>
      </w:r>
      <w:proofErr w:type="spellEnd"/>
    </w:p>
    <w:p w:rsidR="00BA67E3" w:rsidRPr="00BA67E3" w:rsidRDefault="00BA67E3" w:rsidP="00BA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плюсы </w:t>
      </w:r>
      <w:proofErr w:type="spellStart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7E3" w:rsidRPr="00BA67E3" w:rsidRDefault="00BA67E3" w:rsidP="00BA6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Простота регистрации в качестве налогоплательщика. Согласно п. 2 ст. 5 ФЗ № 422 для регистрации гражданину необходимо подать заявление, приложить к нему фотографию и копию паспорта. При этом все документы отправляются в налоговую службу через мобильное приложение «Мой налог». Если гражданин подключен к сервису ФНС «Личный кабинет» (подключиться к нему может любое физическое лицо), то для регистрации потребуется подать заявление через приложение «Мой налог». </w:t>
      </w:r>
      <w:r w:rsidRPr="00BA6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Алгоритм </w:t>
      </w:r>
      <w:proofErr w:type="spellStart"/>
      <w:r w:rsidRPr="00BA6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регистрациии</w:t>
      </w:r>
      <w:proofErr w:type="spellEnd"/>
      <w:r w:rsidRPr="00BA6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качестве плательщика НПД см. </w:t>
      </w:r>
      <w:hyperlink r:id="rId6" w:tgtFrame="_blank" w:history="1">
        <w:r w:rsidRPr="00BA67E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BA6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BA67E3" w:rsidRPr="00BA67E3" w:rsidRDefault="00BA67E3" w:rsidP="00BA6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формировать налоговую отчетность, подавать декларации о доходах. Согласно п. 1 ст. 14 ФЗ № 422 налогоплательщик при расчетах с клиентами обязан в приложении «Мой налог» сформировать чек (внести в электронную форму необходимые сведения о покупателе и произведенной операции). Сформированный чек передается в бумажном или электронном виде клиенту, а его электронная копия направляется в налоговую инспекцию. Далее инспекция на основании переданных чеков ежемесячно направляет квитанцию-расчет налогоплательщику, по которой производятся налоговые отчисления.</w:t>
      </w:r>
    </w:p>
    <w:p w:rsidR="00BA67E3" w:rsidRPr="00BA67E3" w:rsidRDefault="00BA67E3" w:rsidP="00BA6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Ставки налогообложения составляют 4 процента при расчете с гражданами и 6 процентов, если расчет производится с ИП или организациями (ст. 10 ФЗ № 422).</w:t>
      </w:r>
    </w:p>
    <w:p w:rsidR="00BA67E3" w:rsidRPr="00BA67E3" w:rsidRDefault="00BA67E3" w:rsidP="00BA6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вычетов со ставки 4 процента в размере 1 процента и со ставки 6 процентов — величиной 2 процента в пределах 10 тысяч рублей (п. 2 ст. 12 ФЗ № 422). То есть де факто уплачивать придется 3 и 4 процента с дохода соответственно, до тех </w:t>
      </w:r>
      <w:proofErr w:type="gramStart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</w:t>
      </w:r>
      <w:proofErr w:type="gramEnd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сумма экономии не составит 10 тысяч рублей.</w:t>
      </w:r>
    </w:p>
    <w:p w:rsidR="00BA67E3" w:rsidRPr="00BA67E3" w:rsidRDefault="00BA67E3" w:rsidP="00BA6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налогоплательщика от уплаты страховых взносов в ПФР, ФОМС и ФСС (п. 11 ст. 2 ФЗ № 422).</w:t>
      </w:r>
    </w:p>
    <w:p w:rsidR="00BA67E3" w:rsidRDefault="00BA67E3" w:rsidP="00BA67E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</w:p>
    <w:p w:rsidR="00BA67E3" w:rsidRPr="00BA67E3" w:rsidRDefault="00BA67E3" w:rsidP="00BA67E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BA67E3">
        <w:rPr>
          <w:rFonts w:ascii="Times New Roman" w:hAnsi="Times New Roman" w:cs="Times New Roman"/>
          <w:sz w:val="40"/>
          <w:szCs w:val="40"/>
        </w:rPr>
        <w:t xml:space="preserve">Недостатки </w:t>
      </w:r>
      <w:proofErr w:type="spellStart"/>
      <w:r w:rsidRPr="00BA67E3">
        <w:rPr>
          <w:rFonts w:ascii="Times New Roman" w:hAnsi="Times New Roman" w:cs="Times New Roman"/>
          <w:sz w:val="40"/>
          <w:szCs w:val="40"/>
        </w:rPr>
        <w:t>самозанятости</w:t>
      </w:r>
      <w:proofErr w:type="spellEnd"/>
    </w:p>
    <w:p w:rsidR="00BA67E3" w:rsidRPr="00BA67E3" w:rsidRDefault="00BA67E3" w:rsidP="00BA67E3">
      <w:pPr>
        <w:rPr>
          <w:sz w:val="24"/>
          <w:szCs w:val="24"/>
        </w:rPr>
      </w:pPr>
    </w:p>
    <w:p w:rsidR="00BA67E3" w:rsidRPr="00BA67E3" w:rsidRDefault="00BA67E3" w:rsidP="00BA67E3">
      <w:pPr>
        <w:jc w:val="both"/>
        <w:rPr>
          <w:rFonts w:ascii="Times New Roman" w:hAnsi="Times New Roman" w:cs="Times New Roman"/>
          <w:sz w:val="24"/>
          <w:szCs w:val="24"/>
        </w:rPr>
      </w:pPr>
      <w:r w:rsidRPr="00BA67E3">
        <w:rPr>
          <w:rFonts w:ascii="Times New Roman" w:hAnsi="Times New Roman" w:cs="Times New Roman"/>
          <w:sz w:val="24"/>
          <w:szCs w:val="24"/>
        </w:rPr>
        <w:t xml:space="preserve">При наличии значительного количества плюсов для </w:t>
      </w:r>
      <w:proofErr w:type="spellStart"/>
      <w:r w:rsidRPr="00BA67E3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BA67E3">
        <w:rPr>
          <w:rFonts w:ascii="Times New Roman" w:hAnsi="Times New Roman" w:cs="Times New Roman"/>
          <w:sz w:val="24"/>
          <w:szCs w:val="24"/>
        </w:rPr>
        <w:t xml:space="preserve"> в ФЗ № 422 имеются и минусы </w:t>
      </w:r>
      <w:proofErr w:type="spellStart"/>
      <w:r w:rsidRPr="00BA67E3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BA67E3">
        <w:rPr>
          <w:rFonts w:ascii="Times New Roman" w:hAnsi="Times New Roman" w:cs="Times New Roman"/>
          <w:sz w:val="24"/>
          <w:szCs w:val="24"/>
        </w:rPr>
        <w:t>. Среди очевидных недостатков:</w:t>
      </w:r>
    </w:p>
    <w:p w:rsidR="00BA67E3" w:rsidRPr="00BA67E3" w:rsidRDefault="00BA67E3" w:rsidP="00BA6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7E3" w:rsidRPr="00BA67E3" w:rsidRDefault="00BA67E3" w:rsidP="00BA67E3">
      <w:pPr>
        <w:jc w:val="both"/>
        <w:rPr>
          <w:rFonts w:ascii="Times New Roman" w:hAnsi="Times New Roman" w:cs="Times New Roman"/>
          <w:sz w:val="24"/>
          <w:szCs w:val="24"/>
        </w:rPr>
      </w:pPr>
      <w:r w:rsidRPr="00BA67E3">
        <w:rPr>
          <w:rFonts w:ascii="Times New Roman" w:hAnsi="Times New Roman" w:cs="Times New Roman"/>
          <w:sz w:val="24"/>
          <w:szCs w:val="24"/>
        </w:rPr>
        <w:t xml:space="preserve">    Ограничение по срокам применения налогового режима. Действовать он будет до 2028 года включительно (п. 2 ст. 1 ФЗ № 422). Будет ли он продлен, пока не известно.</w:t>
      </w:r>
    </w:p>
    <w:p w:rsidR="00BA67E3" w:rsidRPr="00BA67E3" w:rsidRDefault="00BA67E3" w:rsidP="00BA67E3">
      <w:pPr>
        <w:jc w:val="both"/>
        <w:rPr>
          <w:rFonts w:ascii="Times New Roman" w:hAnsi="Times New Roman" w:cs="Times New Roman"/>
          <w:sz w:val="24"/>
          <w:szCs w:val="24"/>
        </w:rPr>
      </w:pPr>
      <w:r w:rsidRPr="00BA67E3">
        <w:rPr>
          <w:rFonts w:ascii="Times New Roman" w:hAnsi="Times New Roman" w:cs="Times New Roman"/>
          <w:sz w:val="24"/>
          <w:szCs w:val="24"/>
        </w:rPr>
        <w:t xml:space="preserve">    Ограничение лимита дохода суммой в 2,4 миллиона рублей (п. 2 ст. 4 ФЗ № 422). При превышении лимита гражданину придется переходить на «предпринимательский» режим налогообложения. То есть применять </w:t>
      </w:r>
      <w:proofErr w:type="gramStart"/>
      <w:r w:rsidRPr="00BA67E3">
        <w:rPr>
          <w:rFonts w:ascii="Times New Roman" w:hAnsi="Times New Roman" w:cs="Times New Roman"/>
          <w:sz w:val="24"/>
          <w:szCs w:val="24"/>
        </w:rPr>
        <w:t>ОСН</w:t>
      </w:r>
      <w:proofErr w:type="gramEnd"/>
      <w:r w:rsidRPr="00BA67E3">
        <w:rPr>
          <w:rFonts w:ascii="Times New Roman" w:hAnsi="Times New Roman" w:cs="Times New Roman"/>
          <w:sz w:val="24"/>
          <w:szCs w:val="24"/>
        </w:rPr>
        <w:t xml:space="preserve">, УСН или ЕСХН. Если гражданин не сделает этого самостоятельно, налоговый орган переведет его на </w:t>
      </w:r>
      <w:proofErr w:type="gramStart"/>
      <w:r w:rsidRPr="00BA67E3">
        <w:rPr>
          <w:rFonts w:ascii="Times New Roman" w:hAnsi="Times New Roman" w:cs="Times New Roman"/>
          <w:sz w:val="24"/>
          <w:szCs w:val="24"/>
        </w:rPr>
        <w:t>ОСН</w:t>
      </w:r>
      <w:proofErr w:type="gramEnd"/>
      <w:r w:rsidRPr="00BA67E3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BA67E3" w:rsidRPr="00BA67E3" w:rsidRDefault="00BA67E3" w:rsidP="00BA67E3">
      <w:pPr>
        <w:jc w:val="both"/>
        <w:rPr>
          <w:rFonts w:ascii="Times New Roman" w:hAnsi="Times New Roman" w:cs="Times New Roman"/>
          <w:sz w:val="24"/>
          <w:szCs w:val="24"/>
        </w:rPr>
      </w:pPr>
      <w:r w:rsidRPr="00BA67E3">
        <w:rPr>
          <w:rFonts w:ascii="Times New Roman" w:hAnsi="Times New Roman" w:cs="Times New Roman"/>
          <w:sz w:val="24"/>
          <w:szCs w:val="24"/>
        </w:rPr>
        <w:t xml:space="preserve">    Запрет на торговлю подакцизными товарами, продукцией, имеющей специальную маркировку. Данный недостаток актуален в связи с тем, что ассортимент маркируемых товаров регулярно расширяется.</w:t>
      </w:r>
    </w:p>
    <w:p w:rsidR="00BA67E3" w:rsidRPr="00BA67E3" w:rsidRDefault="00BA67E3" w:rsidP="00BA67E3">
      <w:pPr>
        <w:jc w:val="both"/>
        <w:rPr>
          <w:rFonts w:ascii="Times New Roman" w:hAnsi="Times New Roman" w:cs="Times New Roman"/>
          <w:sz w:val="24"/>
          <w:szCs w:val="24"/>
        </w:rPr>
      </w:pPr>
      <w:r w:rsidRPr="00BA67E3">
        <w:rPr>
          <w:rFonts w:ascii="Times New Roman" w:hAnsi="Times New Roman" w:cs="Times New Roman"/>
          <w:sz w:val="24"/>
          <w:szCs w:val="24"/>
        </w:rPr>
        <w:t xml:space="preserve">    Наличие специальных санкций (ст. 129.13 НК РФ) за нарушение порядка либо сроков передачи данных о произведенных расчетах в налоговую инспекцию. Так, за любое нарушение порядка или просрочку передачи данных налогоплательщик будет автоматически оштрафован на сумму в 20 процентов от суммы налога, неуплаченного правильно и своевременно. А если в течение полугода с момента первого нарушения налогоплательщик еще раз нарушит сроки или порядок передачи данных о произведенном расчете, то сумма штрафа будет равна полученному с нарушениями доходу.</w:t>
      </w:r>
    </w:p>
    <w:p w:rsidR="00BA67E3" w:rsidRPr="00BA67E3" w:rsidRDefault="00BA67E3" w:rsidP="00BA67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BA6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Самозанятый</w:t>
      </w:r>
      <w:proofErr w:type="spellEnd"/>
      <w:r w:rsidRPr="00BA6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гражданин — плюсы и минусы в будущем</w:t>
      </w:r>
    </w:p>
    <w:p w:rsidR="00BA67E3" w:rsidRPr="00BA67E3" w:rsidRDefault="00BA67E3" w:rsidP="00BA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плюсы и минусы </w:t>
      </w:r>
      <w:proofErr w:type="spellStart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следует помнить, что налоговый режим для </w:t>
      </w:r>
      <w:proofErr w:type="spellStart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эксперимент. Об этом прямо указывается в ст. 1 ФЗ № 422. Соответственно, правила исчисления налога, перечень доходов, облагаемых этим налогом, источников их получения и другие вопросы функционирования данного режима </w:t>
      </w: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налогообложения могут быть в любое время изменены. А положение налогоплательщиков </w:t>
      </w:r>
      <w:proofErr w:type="gramStart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улучшиться, так и ухудшиться.</w:t>
      </w:r>
    </w:p>
    <w:p w:rsidR="00BA67E3" w:rsidRPr="00BA67E3" w:rsidRDefault="00BA67E3" w:rsidP="00BA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П. 3 ст. 1 ФЗ № 422 устанавливает только два ограничения на возможности внесения корректив:</w:t>
      </w:r>
    </w:p>
    <w:p w:rsidR="00BA67E3" w:rsidRPr="00BA67E3" w:rsidRDefault="00BA67E3" w:rsidP="00BA67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увеличивать ставки налогообложения;</w:t>
      </w:r>
    </w:p>
    <w:p w:rsidR="00BA67E3" w:rsidRPr="00BA67E3" w:rsidRDefault="00BA67E3" w:rsidP="00BA67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может быть уменьшен предельный размер доходов (2,4 миллиона рублей), в рамках которого допустимо применение НПД.</w:t>
      </w:r>
    </w:p>
    <w:p w:rsidR="00BA67E3" w:rsidRPr="00BA67E3" w:rsidRDefault="00BA67E3" w:rsidP="00BA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 же касается любых других норм закона, то их корректировка возможна в ходе проведения эксперимента.</w:t>
      </w:r>
    </w:p>
    <w:p w:rsidR="00BA67E3" w:rsidRPr="00BA67E3" w:rsidRDefault="00BA67E3" w:rsidP="00BA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Неопределенность с перспективами законодательного регулирования данного режима следует отнести к минусам для </w:t>
      </w:r>
      <w:proofErr w:type="spellStart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сам факт принятия ФЗ № 422, в случае если в будущем положение налогоплательщиков не ухудшится, можно считать существенным плюсом для значительного числа наших сограждан.</w:t>
      </w:r>
    </w:p>
    <w:p w:rsidR="00BA67E3" w:rsidRPr="00BA67E3" w:rsidRDefault="00BA67E3" w:rsidP="00BA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одних налогоплательщиков (в первую очередь действующих ИП) он позволит снизить налоговую нагрузку, для других — легализоваться и тем самым избежать более серьезных налоговых санкций.</w:t>
      </w:r>
    </w:p>
    <w:p w:rsidR="00BA67E3" w:rsidRPr="00BA67E3" w:rsidRDefault="00BA67E3" w:rsidP="00BA67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6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Итоги</w:t>
      </w:r>
    </w:p>
    <w:p w:rsidR="00BA67E3" w:rsidRPr="00BA67E3" w:rsidRDefault="00BA67E3" w:rsidP="00BA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полном объеме плюсы и минусы налогообложения </w:t>
      </w:r>
      <w:proofErr w:type="spellStart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B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проявятся через несколько лет. Тогда станет очевидно, будут ли изменены «правила игры» государством или нет, а также когда накопится практика (судебная, административная) в части применения норм ФЗ № 422 по всей территории России.</w:t>
      </w:r>
    </w:p>
    <w:p w:rsidR="00BA67E3" w:rsidRDefault="00BA67E3" w:rsidP="00BA67E3"/>
    <w:sectPr w:rsidR="00BA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9DE"/>
    <w:multiLevelType w:val="multilevel"/>
    <w:tmpl w:val="3504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E176E"/>
    <w:multiLevelType w:val="multilevel"/>
    <w:tmpl w:val="2FEE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C2"/>
    <w:rsid w:val="00693FFB"/>
    <w:rsid w:val="00B775C2"/>
    <w:rsid w:val="00B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2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9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0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-nalog.ru/samozanyatye/kak-stat-samozanyatym-poshagovaya-instrukc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2021-07-06T05:47:00Z</dcterms:created>
  <dcterms:modified xsi:type="dcterms:W3CDTF">2021-07-06T05:51:00Z</dcterms:modified>
</cp:coreProperties>
</file>