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EE48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Calibri" w:eastAsiaTheme="minorEastAsia" w:hAnsi="Calibri" w:cs="Calibri"/>
          <w:noProof/>
          <w:lang w:eastAsia="ru-RU"/>
        </w:rPr>
        <w:drawing>
          <wp:inline distT="0" distB="0" distL="0" distR="0" wp14:anchorId="2E4BE354" wp14:editId="305CE46F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80C83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АДМИНИСТРАЦИЯ ВЕСЕЛОВСКОГО СЕЛЬСКОГО ПОСЕЛЕНИЯ ПАВЛОВСКОГО РАЙОНА</w:t>
      </w:r>
    </w:p>
    <w:p w14:paraId="14C4CB98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5CC33D11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32"/>
          <w:szCs w:val="32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32"/>
          <w:szCs w:val="32"/>
          <w:lang w:eastAsia="ru-RU"/>
        </w:rPr>
        <w:t>ПОСТАНОВЛЕНИЕ</w:t>
      </w:r>
    </w:p>
    <w:p w14:paraId="490A8D84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14:paraId="34E3E0B6" w14:textId="4591C023" w:rsidR="005B05FE" w:rsidRDefault="00593F44" w:rsidP="005B05FE">
      <w:pPr>
        <w:widowControl w:val="0"/>
        <w:tabs>
          <w:tab w:val="left" w:pos="390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ab/>
        <w:t xml:space="preserve">от </w:t>
      </w:r>
      <w:r w:rsidR="00042782" w:rsidRPr="006F391E">
        <w:rPr>
          <w:rFonts w:ascii="Times New Roman CYR" w:eastAsiaTheme="minorEastAsia" w:hAnsi="Times New Roman CYR" w:cs="Times New Roman CYR"/>
          <w:b/>
          <w:bCs/>
          <w:sz w:val="28"/>
          <w:szCs w:val="28"/>
          <w:u w:val="single"/>
          <w:lang w:eastAsia="ru-RU"/>
        </w:rPr>
        <w:t>0</w:t>
      </w:r>
      <w:r w:rsidR="008F0D8C" w:rsidRPr="006F391E">
        <w:rPr>
          <w:rFonts w:ascii="Times New Roman CYR" w:eastAsiaTheme="minorEastAsia" w:hAnsi="Times New Roman CYR" w:cs="Times New Roman CYR"/>
          <w:b/>
          <w:bCs/>
          <w:sz w:val="28"/>
          <w:szCs w:val="28"/>
          <w:u w:val="single"/>
          <w:lang w:eastAsia="ru-RU"/>
        </w:rPr>
        <w:t>4</w:t>
      </w:r>
      <w:r w:rsidRPr="006F391E">
        <w:rPr>
          <w:rFonts w:ascii="Times New Roman CYR" w:eastAsiaTheme="minorEastAsia" w:hAnsi="Times New Roman CYR" w:cs="Times New Roman CYR"/>
          <w:b/>
          <w:bCs/>
          <w:sz w:val="28"/>
          <w:szCs w:val="28"/>
          <w:u w:val="single"/>
          <w:lang w:eastAsia="ru-RU"/>
        </w:rPr>
        <w:t>.</w:t>
      </w:r>
      <w:r w:rsidR="008F0D8C" w:rsidRPr="006F391E">
        <w:rPr>
          <w:rFonts w:ascii="Times New Roman CYR" w:eastAsiaTheme="minorEastAsia" w:hAnsi="Times New Roman CYR" w:cs="Times New Roman CYR"/>
          <w:b/>
          <w:bCs/>
          <w:sz w:val="28"/>
          <w:szCs w:val="28"/>
          <w:u w:val="single"/>
          <w:lang w:eastAsia="ru-RU"/>
        </w:rPr>
        <w:t>10</w:t>
      </w:r>
      <w:r w:rsidRPr="006F391E">
        <w:rPr>
          <w:rFonts w:ascii="Times New Roman CYR" w:eastAsiaTheme="minorEastAsia" w:hAnsi="Times New Roman CYR" w:cs="Times New Roman CYR"/>
          <w:b/>
          <w:bCs/>
          <w:sz w:val="28"/>
          <w:szCs w:val="28"/>
          <w:u w:val="single"/>
          <w:lang w:eastAsia="ru-RU"/>
        </w:rPr>
        <w:t>.202</w:t>
      </w:r>
      <w:r w:rsidR="00E21E6A" w:rsidRPr="006F391E">
        <w:rPr>
          <w:rFonts w:ascii="Times New Roman CYR" w:eastAsiaTheme="minorEastAsia" w:hAnsi="Times New Roman CYR" w:cs="Times New Roman CYR"/>
          <w:b/>
          <w:bCs/>
          <w:sz w:val="28"/>
          <w:szCs w:val="28"/>
          <w:u w:val="single"/>
          <w:lang w:eastAsia="ru-RU"/>
        </w:rPr>
        <w:t>2</w:t>
      </w:r>
      <w:r w:rsidR="005B05FE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г                                                                                   № </w:t>
      </w:r>
      <w:r w:rsidR="008F0D8C" w:rsidRPr="00277685">
        <w:rPr>
          <w:rFonts w:ascii="Times New Roman CYR" w:eastAsiaTheme="minorEastAsia" w:hAnsi="Times New Roman CYR" w:cs="Times New Roman CYR"/>
          <w:b/>
          <w:bCs/>
          <w:sz w:val="28"/>
          <w:szCs w:val="28"/>
          <w:u w:val="single"/>
          <w:lang w:eastAsia="ru-RU"/>
        </w:rPr>
        <w:t>99</w:t>
      </w:r>
    </w:p>
    <w:p w14:paraId="25308534" w14:textId="77777777" w:rsidR="005B05FE" w:rsidRDefault="005B05FE" w:rsidP="005B05FE">
      <w:pPr>
        <w:widowControl w:val="0"/>
        <w:tabs>
          <w:tab w:val="left" w:pos="390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14:paraId="5172E29F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ст-ца Веселая</w:t>
      </w:r>
    </w:p>
    <w:p w14:paraId="3F6CD995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14:paraId="4DE41194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14:paraId="41833C8C" w14:textId="47696F13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Об утверждении отчета об исполнении бюджета Веселовского сельского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поселения Павловского района за </w:t>
      </w:r>
      <w:r w:rsidR="00B23CC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9 месяцев</w:t>
      </w:r>
      <w:r w:rsidR="00593F4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200FA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="00593F4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года</w:t>
      </w:r>
    </w:p>
    <w:p w14:paraId="62B6A245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37C21FD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C309020" w14:textId="3A08F6A9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статьей 264.2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решением Совета Веселовского сельского поселения Павловского района от 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21/75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утверждении П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оложения о бюджетном процессе   Веселовского сельского 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Павловского района» п о с т а н о в л я ю:</w:t>
      </w:r>
    </w:p>
    <w:p w14:paraId="0E15CB5C" w14:textId="5081EBEE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 Утвердить отчет об исполнении бюджета Веселовского сельского поселения Павловского района за </w:t>
      </w:r>
      <w:r w:rsidR="00B23CC3">
        <w:rPr>
          <w:rFonts w:ascii="Times New Roman" w:eastAsiaTheme="minorEastAsia" w:hAnsi="Times New Roman" w:cs="Times New Roman"/>
          <w:sz w:val="28"/>
          <w:szCs w:val="28"/>
          <w:lang w:eastAsia="ru-RU"/>
        </w:rPr>
        <w:t>9 месяцев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202</w:t>
      </w:r>
      <w:r w:rsidR="00200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(приложение №1).</w:t>
      </w:r>
    </w:p>
    <w:p w14:paraId="75273095" w14:textId="4463DB38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Утвердить в составе отчета об исполнении бюджета Веселовского сельского поселения</w:t>
      </w:r>
      <w:r w:rsidR="00B23C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Павловского района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 об использовании бюджетных ассигнований резервного фонда администрации Веселовского сельского поселения Павловского района за </w:t>
      </w:r>
      <w:r w:rsidR="00B23CC3">
        <w:rPr>
          <w:rFonts w:ascii="Times New Roman" w:eastAsiaTheme="minorEastAsia" w:hAnsi="Times New Roman" w:cs="Times New Roman"/>
          <w:sz w:val="28"/>
          <w:szCs w:val="28"/>
          <w:lang w:eastAsia="ru-RU"/>
        </w:rPr>
        <w:t>9 месяцев</w:t>
      </w:r>
      <w:r w:rsidR="000427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200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(приложение №2).</w:t>
      </w:r>
    </w:p>
    <w:p w14:paraId="7B7FABC0" w14:textId="69E5ED0D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 Направить отчет об исполнении бюджета Веселовского сельского поселения Павловского района за </w:t>
      </w:r>
      <w:r w:rsidR="00B23CC3">
        <w:rPr>
          <w:rFonts w:ascii="Times New Roman" w:eastAsiaTheme="minorEastAsia" w:hAnsi="Times New Roman" w:cs="Times New Roman"/>
          <w:sz w:val="28"/>
          <w:szCs w:val="28"/>
          <w:lang w:eastAsia="ru-RU"/>
        </w:rPr>
        <w:t>9 месяцев</w:t>
      </w:r>
      <w:r w:rsidR="000427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200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в Совет Веселовского сельского поселения Павловского района и Контрольно-счетную палату муниципального образования Павловский район.</w:t>
      </w:r>
    </w:p>
    <w:p w14:paraId="6BECED0B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 Разместить настоящее постановление на официальном интернет - сайте администрации Веселовского сельского поселения Павловского района          (</w:t>
      </w:r>
      <w:r w:rsidR="009B260C">
        <w:rPr>
          <w:rStyle w:val="a3"/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http://admveselovskoesp.ru</w:t>
      </w:r>
      <w:r w:rsidRPr="009B260C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B4EA86B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 Контроль за выполнением настоящего постановления оставляю за собой.</w:t>
      </w:r>
    </w:p>
    <w:p w14:paraId="13A00098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 Постановление вступает в силу со дня его подписания.</w:t>
      </w:r>
    </w:p>
    <w:p w14:paraId="7C437419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2C9DBB7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Веселовского сельского поселения</w:t>
      </w:r>
    </w:p>
    <w:p w14:paraId="54FEE667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Павловского </w:t>
      </w:r>
      <w:r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района                                                                               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Ю.В.Яковченко</w:t>
      </w:r>
    </w:p>
    <w:p w14:paraId="51D9DEF9" w14:textId="77777777" w:rsidR="00FE1D2B" w:rsidRDefault="00FE1D2B" w:rsidP="00593F44"/>
    <w:sectPr w:rsidR="00FE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A35"/>
    <w:rsid w:val="00042782"/>
    <w:rsid w:val="00200FAF"/>
    <w:rsid w:val="00277685"/>
    <w:rsid w:val="00385A35"/>
    <w:rsid w:val="00593F44"/>
    <w:rsid w:val="005B05FE"/>
    <w:rsid w:val="006F391E"/>
    <w:rsid w:val="008F0D8C"/>
    <w:rsid w:val="009B260C"/>
    <w:rsid w:val="00B23CC3"/>
    <w:rsid w:val="00E21E6A"/>
    <w:rsid w:val="00FE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4095"/>
  <w15:chartTrackingRefBased/>
  <w15:docId w15:val="{D1010B25-9C8F-4DC9-9CCD-00221A58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5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5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12012604&amp;sub=264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20</cp:revision>
  <cp:lastPrinted>2022-10-11T12:45:00Z</cp:lastPrinted>
  <dcterms:created xsi:type="dcterms:W3CDTF">2021-04-09T07:32:00Z</dcterms:created>
  <dcterms:modified xsi:type="dcterms:W3CDTF">2022-10-11T12:45:00Z</dcterms:modified>
</cp:coreProperties>
</file>