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8E" w:rsidRPr="00A2278E" w:rsidRDefault="00A2278E" w:rsidP="00A2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8E">
        <w:rPr>
          <w:rFonts w:ascii="Times New Roman" w:hAnsi="Times New Roman" w:cs="Times New Roman"/>
          <w:b/>
          <w:sz w:val="28"/>
          <w:szCs w:val="28"/>
        </w:rPr>
        <w:t>АДМИНИСТРАЦИЯ ВЕСЕЛОВСКОГО СЕЛЬСКОГО ПОСЕЛЕНИЯ</w:t>
      </w:r>
    </w:p>
    <w:p w:rsidR="00A2278E" w:rsidRPr="00A2278E" w:rsidRDefault="00A2278E" w:rsidP="00A2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8E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A2278E" w:rsidRPr="00A2278E" w:rsidRDefault="00A2278E" w:rsidP="00A2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78E" w:rsidRPr="00A2278E" w:rsidRDefault="00A2278E" w:rsidP="00A2278E">
      <w:pPr>
        <w:pStyle w:val="a3"/>
        <w:jc w:val="center"/>
        <w:rPr>
          <w:rFonts w:ascii="Times New Roman" w:hAnsi="Times New Roman" w:cs="Times New Roman"/>
          <w:spacing w:val="-1"/>
          <w:sz w:val="32"/>
          <w:szCs w:val="32"/>
        </w:rPr>
      </w:pPr>
      <w:r w:rsidRPr="00A2278E">
        <w:rPr>
          <w:rFonts w:ascii="Times New Roman" w:hAnsi="Times New Roman" w:cs="Times New Roman"/>
          <w:b/>
          <w:spacing w:val="-1"/>
          <w:sz w:val="32"/>
          <w:szCs w:val="32"/>
        </w:rPr>
        <w:t>ПОСТАНОВЛЕНИЕ</w:t>
      </w:r>
    </w:p>
    <w:p w:rsidR="00A2278E" w:rsidRPr="00A2278E" w:rsidRDefault="00A2278E" w:rsidP="00A2278E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 от 04.09.2012 г                                                                             № 77 </w:t>
      </w:r>
    </w:p>
    <w:p w:rsidR="00A2278E" w:rsidRPr="00A2278E" w:rsidRDefault="00A2278E" w:rsidP="00A2278E">
      <w:pPr>
        <w:pStyle w:val="a3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A2278E">
        <w:rPr>
          <w:rFonts w:ascii="Times New Roman" w:hAnsi="Times New Roman" w:cs="Times New Roman"/>
          <w:spacing w:val="-9"/>
          <w:sz w:val="28"/>
          <w:szCs w:val="28"/>
        </w:rPr>
        <w:t>станица Веселая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78E" w:rsidRPr="00A2278E" w:rsidRDefault="00A2278E" w:rsidP="00A2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8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Веселовского сельского поселения от  28 июня 2012 года № 4</w:t>
      </w:r>
      <w:r w:rsidR="005077E8">
        <w:rPr>
          <w:rFonts w:ascii="Times New Roman" w:hAnsi="Times New Roman" w:cs="Times New Roman"/>
          <w:b/>
          <w:sz w:val="28"/>
          <w:szCs w:val="28"/>
        </w:rPr>
        <w:t>1</w:t>
      </w:r>
      <w:r w:rsidRPr="00A2278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строительство в администрации Веселовского сельского поселения Павловского района»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 В соответствии с приведением в соответствие  нормативно-правовых   актов администрации Веселовского сельского поселения, </w:t>
      </w:r>
      <w:proofErr w:type="spellStart"/>
      <w:proofErr w:type="gramStart"/>
      <w:r w:rsidRPr="00A227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2278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227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2278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 1.Внести изменения в  постановления администрации Веселовского сельского поселения от 28 июня 2012 года № 4</w:t>
      </w:r>
      <w:r w:rsidR="005077E8">
        <w:rPr>
          <w:rFonts w:ascii="Times New Roman" w:hAnsi="Times New Roman" w:cs="Times New Roman"/>
          <w:sz w:val="28"/>
          <w:szCs w:val="28"/>
        </w:rPr>
        <w:t>1</w:t>
      </w:r>
      <w:r w:rsidRPr="00A2278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разрешений на строительство в администрации Веселовского сельского поселения Павловского района»: 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1) Регламент дополнить  разделом  «5. Порядок обжалования действий (бездействия) и решений, осуществляемых в ходе исполнения муниципальной услуги»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Заявитель в своей жалобе в обязательном порядке указывает: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>- фамилию, имя, отчество;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ответ;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>- изложение сути жалобы;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>- личную подпись и дату.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>Глава сельского поселения: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вправе запрашивать необходимые для рассмотрения жалобы документы и материалы в других органах местного самоуправления, государственных </w:t>
      </w:r>
      <w:r w:rsidRPr="00A2278E">
        <w:rPr>
          <w:rFonts w:ascii="Times New Roman" w:hAnsi="Times New Roman" w:cs="Times New Roman"/>
          <w:sz w:val="28"/>
          <w:szCs w:val="28"/>
        </w:rPr>
        <w:lastRenderedPageBreak/>
        <w:t>органах, у иных должностных лиц, за исключением судов, органов дознания и органов предварительного следствия;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Ответ на жалобу подписывается главой сельского поселения (в его отсутствие – </w:t>
      </w:r>
      <w:proofErr w:type="gramStart"/>
      <w:r w:rsidRPr="00A2278E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A2278E">
        <w:rPr>
          <w:rFonts w:ascii="Times New Roman" w:hAnsi="Times New Roman" w:cs="Times New Roman"/>
          <w:sz w:val="28"/>
          <w:szCs w:val="28"/>
        </w:rPr>
        <w:t xml:space="preserve"> обязанности главы сельского поселения).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Ответ на жалобу, поступившую в администрацию сельского поселения, направляется по почтовому адресу, указанному в обращении.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Письменная жалоба, поступившая в администрацию поселения,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исправлений в течени</w:t>
      </w:r>
      <w:proofErr w:type="gramStart"/>
      <w:r w:rsidRPr="00A227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2278E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В случае если, в письменной жалобе содержатся </w:t>
      </w:r>
      <w:proofErr w:type="gramStart"/>
      <w:r w:rsidRPr="00A2278E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A2278E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Если текст жалобы не поддается прочтению, ответ на обращение не дается, и оно не подлежит рассмотрению. О данном решении, в течение 7 дней со дня регистрации обращения, уведомляется заявитель направивший жалобу, если его фамилия и почтовый адрес поддаются прочтению.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2278E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специалист по архитектуре и строительству Администрации сельского поселения, иное уполномоченное на то должностное лицо, вправе принять решение о безосновательности очередной жалобы и прекращении переписки с заявителем по данному</w:t>
      </w:r>
      <w:proofErr w:type="gramEnd"/>
      <w:r w:rsidRPr="00A2278E">
        <w:rPr>
          <w:rFonts w:ascii="Times New Roman" w:hAnsi="Times New Roman" w:cs="Times New Roman"/>
          <w:sz w:val="28"/>
          <w:szCs w:val="28"/>
        </w:rPr>
        <w:t xml:space="preserve"> вопросу, при условии, что указанная жалоба и ранее направляемые жалобы направлялись в уполномоченный на выдачу разрешений орган. О данном решении уведомляется заявитель, направивший обращение.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Действие (бездействие) и решения должностных лиц осуществляемые (принятые) в ходе выполнения настоящего регламента, могут быть обжалованы в судебном порядке.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A227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78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           3. Постановление  вступает в силу со дня его обнародования.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278E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  <w:r w:rsidRPr="00A2278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B2B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A2278E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78E" w:rsidRPr="00A2278E" w:rsidRDefault="00A2278E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F44" w:rsidRPr="00A2278E" w:rsidRDefault="00162F44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F44" w:rsidRPr="00A2278E" w:rsidRDefault="00162F44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F44" w:rsidRPr="00A2278E" w:rsidRDefault="00162F44" w:rsidP="00A2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2F44" w:rsidRPr="00A2278E" w:rsidSect="002C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486"/>
    <w:rsid w:val="000A3914"/>
    <w:rsid w:val="00162F44"/>
    <w:rsid w:val="00282A3D"/>
    <w:rsid w:val="002C4E7E"/>
    <w:rsid w:val="003D0110"/>
    <w:rsid w:val="005077E8"/>
    <w:rsid w:val="00571486"/>
    <w:rsid w:val="0086106E"/>
    <w:rsid w:val="008E0AEE"/>
    <w:rsid w:val="008E1118"/>
    <w:rsid w:val="008F2252"/>
    <w:rsid w:val="00936F0C"/>
    <w:rsid w:val="0098531E"/>
    <w:rsid w:val="009A68AC"/>
    <w:rsid w:val="009B2B6C"/>
    <w:rsid w:val="00A2278E"/>
    <w:rsid w:val="00AE69AC"/>
    <w:rsid w:val="00B0798E"/>
    <w:rsid w:val="00C3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7E"/>
  </w:style>
  <w:style w:type="paragraph" w:styleId="1">
    <w:name w:val="heading 1"/>
    <w:basedOn w:val="a"/>
    <w:next w:val="a"/>
    <w:link w:val="10"/>
    <w:qFormat/>
    <w:rsid w:val="00162F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9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0AEE"/>
  </w:style>
  <w:style w:type="character" w:customStyle="1" w:styleId="10">
    <w:name w:val="Заголовок 1 Знак"/>
    <w:basedOn w:val="a0"/>
    <w:link w:val="1"/>
    <w:rsid w:val="00162F44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Весёлая2</cp:lastModifiedBy>
  <cp:revision>18</cp:revision>
  <cp:lastPrinted>2014-09-10T07:57:00Z</cp:lastPrinted>
  <dcterms:created xsi:type="dcterms:W3CDTF">2014-08-22T10:32:00Z</dcterms:created>
  <dcterms:modified xsi:type="dcterms:W3CDTF">2014-09-10T07:58:00Z</dcterms:modified>
</cp:coreProperties>
</file>